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60" w:line="360" w:lineRule="auto"/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b w:val="1"/>
          <w:color w:val="222222"/>
          <w:sz w:val="27"/>
          <w:szCs w:val="27"/>
          <w:highlight w:val="white"/>
          <w:u w:val="single"/>
          <w:rtl w:val="0"/>
        </w:rPr>
        <w:t xml:space="preserve">Article of the Week: Unit Plan</w:t>
      </w:r>
    </w:p>
    <w:p w:rsidR="00000000" w:rsidDel="00000000" w:rsidP="00000000" w:rsidRDefault="00000000" w:rsidRPr="00000000">
      <w:pPr>
        <w:spacing w:after="260" w:line="360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222222"/>
          <w:sz w:val="26"/>
          <w:szCs w:val="26"/>
          <w:highlight w:val="white"/>
          <w:rtl w:val="0"/>
        </w:rPr>
        <w:t xml:space="preserve">Goal: Teach the students 3 basic skills.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line="400" w:lineRule="auto"/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color w:val="222222"/>
          <w:sz w:val="26"/>
          <w:szCs w:val="26"/>
          <w:highlight w:val="white"/>
          <w:rtl w:val="0"/>
        </w:rPr>
        <w:t xml:space="preserve">How to Monitor Structure:</w:t>
      </w:r>
      <w:r w:rsidDel="00000000" w:rsidR="00000000" w:rsidRPr="00000000">
        <w:rPr>
          <w:rFonts w:ascii="Georgia" w:cs="Georgia" w:eastAsia="Georgia" w:hAnsi="Georgia"/>
          <w:color w:val="222222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222222"/>
          <w:sz w:val="26"/>
          <w:szCs w:val="26"/>
          <w:highlight w:val="white"/>
          <w:rtl w:val="0"/>
        </w:rPr>
        <w:t xml:space="preserve">How do I monitor my own comprehension of a text? Where do I tend to get confused in real-world texts? What do mature readers do when confusion happens?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line="400" w:lineRule="auto"/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color w:val="222222"/>
          <w:sz w:val="26"/>
          <w:szCs w:val="26"/>
          <w:highlight w:val="white"/>
          <w:rtl w:val="0"/>
        </w:rPr>
        <w:t xml:space="preserve">How to Engage:</w:t>
      </w:r>
      <w:r w:rsidDel="00000000" w:rsidR="00000000" w:rsidRPr="00000000">
        <w:rPr>
          <w:rFonts w:ascii="Georgia" w:cs="Georgia" w:eastAsia="Georgia" w:hAnsi="Georgia"/>
          <w:color w:val="222222"/>
          <w:sz w:val="26"/>
          <w:szCs w:val="26"/>
          <w:highlight w:val="white"/>
          <w:rtl w:val="0"/>
        </w:rPr>
        <w:t xml:space="preserve"> How do I stay focused while reading a text? How do I engage in a conversation with the author of an article while I’m reading? How do I work smarter not harder, so that I can both read the article and prepare for the one-page response at the same time?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line="400" w:lineRule="auto"/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color w:val="222222"/>
          <w:sz w:val="26"/>
          <w:szCs w:val="26"/>
          <w:highlight w:val="white"/>
          <w:rtl w:val="0"/>
        </w:rPr>
        <w:t xml:space="preserve">How to Respond and Reflect: </w:t>
      </w:r>
      <w:r w:rsidDel="00000000" w:rsidR="00000000" w:rsidRPr="00000000">
        <w:rPr>
          <w:rFonts w:ascii="Georgia" w:cs="Georgia" w:eastAsia="Georgia" w:hAnsi="Georgia"/>
          <w:color w:val="222222"/>
          <w:sz w:val="26"/>
          <w:szCs w:val="26"/>
          <w:highlight w:val="white"/>
          <w:rtl w:val="0"/>
        </w:rPr>
        <w:t xml:space="preserve">How do I respond to texts in a professional, thoughtful manner? How do I express my opinions on current issues while remaining grounded in a text? How do I organize my thinking in response to a reading?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Lessons: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Reading Group Connection: Practice response strategy in their novels?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Nightly HW: Practice daily strategy in single article/passage?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Day 1: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What is Close Reading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Overview of Guidelines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Model Cartoons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Student Practice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Day 2: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How to Engage in Our Readings - Confusion and Questions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Summarize Each Section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Conversations with the Text - Questions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Day 3: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How to Engage in Our Readings - Talking back to Author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Summarize Each Section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Conversations with the Text - Comments and Connections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Day 4: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How to Engage in Our Readings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Summarize Each Section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Conversations with the Text - Observations, Inferences, Predictions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Day 5: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How to Engage in Our Readings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Summarize Each Section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Conversations with the Text - Personal Opinion - agree/disagree and 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Day 6: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How to Engage in Our Readings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Putting Strategies Together - Individual Practice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Just Summary and Annotation, not response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Day 7: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Written Response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How 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Practice - AoW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Daily Annotation Practice?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u w:val="single"/>
          <w:rtl w:val="0"/>
        </w:rPr>
        <w:t xml:space="preserve">AoW Homework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Mon: </w:t>
        <w:tab/>
        <w:t xml:space="preserve">Pre Read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 xml:space="preserve">Read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 xml:space="preserve">Summary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Tues: </w:t>
        <w:tab/>
        <w:t xml:space="preserve">Read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 xml:space="preserve">Annotation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Weds/Thurs: Written Response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ab/>
        <w:t xml:space="preserve">Checklist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Due Friday: </w:t>
        <w:tab/>
        <w:t xml:space="preserve">Properly Annotated Article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Written Response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u w:val="single"/>
          <w:rtl w:val="0"/>
        </w:rPr>
        <w:t xml:space="preserve">Differentiation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Lexile-based reading selection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Writing Response Templates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Rubric Structure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Articles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See Newsela Close Reading Emails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u w:val="single"/>
          <w:rtl w:val="0"/>
        </w:rPr>
        <w:t xml:space="preserve">Article of the Week: Homework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At the beginning of each week, you will be assigned a new article to read and respond to using our CLOSE READING strategies.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How you choose to prioritize your nightly assignments is up to you, but ALL pieces of the assignment--Reading and Writing--are DUE at the start of class each FRIDAY.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To help you organize the assignment into manageable tasks, here is a suggested nightly schedule: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ALWAYS USE THE CLOSE READING GUIDELINES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u w:val="single"/>
          <w:rtl w:val="0"/>
        </w:rPr>
        <w:t xml:space="preserve">MONDAY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Complete Pre-read tasks.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Read the article.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Complete the Summary Markings.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u w:val="single"/>
          <w:rtl w:val="0"/>
        </w:rPr>
        <w:t xml:space="preserve">TUESDAY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Re-Read the article.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Complete the Annotation Markings.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u w:val="single"/>
          <w:rtl w:val="0"/>
        </w:rPr>
        <w:t xml:space="preserve">WEDNESDAY and THURSDAY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Review your Text Markings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Draft your Written Response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Review and Revise your Written Response using the Checklist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Types or Neatly write Final Written Response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u w:val="single"/>
          <w:rtl w:val="0"/>
        </w:rPr>
        <w:t xml:space="preserve">DUE FRIDAY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Properly Marked and Annotated Article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Completed Written Response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rFonts w:ascii="Georgia" w:cs="Georgia" w:eastAsia="Georgia" w:hAnsi="Georgia"/>
        <w:color w:val="222222"/>
        <w:sz w:val="27"/>
        <w:szCs w:val="27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